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FCA" w:rsidRDefault="00537D95" w:rsidP="00537D95">
      <w:pPr>
        <w:tabs>
          <w:tab w:val="left" w:pos="990"/>
        </w:tabs>
        <w:spacing w:before="120" w:after="0" w:line="240" w:lineRule="auto"/>
        <w:jc w:val="center"/>
      </w:pPr>
      <w:bookmarkStart w:id="0" w:name="_Hlk69828163"/>
      <w:r>
        <w:t xml:space="preserve">Triển khai thực hiện </w:t>
      </w:r>
      <w:r w:rsidRPr="00B23727">
        <w:t xml:space="preserve">Nghị định số </w:t>
      </w:r>
      <w:r>
        <w:t>74/2024</w:t>
      </w:r>
      <w:r w:rsidRPr="00B23727">
        <w:t xml:space="preserve">/NĐ-CP ngày </w:t>
      </w:r>
      <w:r>
        <w:t>30/6/2024</w:t>
      </w:r>
      <w:r w:rsidRPr="00B23727">
        <w:t xml:space="preserve"> của Chính phủ</w:t>
      </w:r>
      <w:r>
        <w:t xml:space="preserve"> quy định mức lương cơ sở</w:t>
      </w:r>
    </w:p>
    <w:p w:rsidR="00537D95" w:rsidRDefault="00537D95" w:rsidP="00537D95">
      <w:pPr>
        <w:pStyle w:val="Heading2"/>
        <w:spacing w:before="60" w:after="60" w:line="360" w:lineRule="exact"/>
        <w:ind w:firstLine="567"/>
        <w:jc w:val="center"/>
      </w:pPr>
    </w:p>
    <w:p w:rsidR="005F6FCA" w:rsidRDefault="005F6FCA" w:rsidP="00537D95">
      <w:pPr>
        <w:pStyle w:val="Heading2"/>
        <w:spacing w:before="60" w:after="60" w:line="360" w:lineRule="exact"/>
        <w:ind w:firstLine="567"/>
      </w:pPr>
      <w:r w:rsidRPr="00B23727">
        <w:t xml:space="preserve">Kể từ ngày </w:t>
      </w:r>
      <w:r w:rsidR="003A6927" w:rsidRPr="00B23727">
        <w:t>01/7/202</w:t>
      </w:r>
      <w:r w:rsidR="00C026D6">
        <w:t>4</w:t>
      </w:r>
      <w:proofErr w:type="gramStart"/>
      <w:r w:rsidRPr="00B23727">
        <w:t xml:space="preserve">, </w:t>
      </w:r>
      <w:r w:rsidR="001F5DA5" w:rsidRPr="00B23727">
        <w:t xml:space="preserve"> quy</w:t>
      </w:r>
      <w:proofErr w:type="gramEnd"/>
      <w:r w:rsidR="001F5DA5" w:rsidRPr="00B23727">
        <w:t xml:space="preserve"> định mức lương tối thiểu đối với người lao động làm việc theo hợp đồng lao động </w:t>
      </w:r>
      <w:r w:rsidRPr="00B23727">
        <w:t>có hiệu lực thi hành.</w:t>
      </w:r>
      <w:r w:rsidR="00537D95">
        <w:t xml:space="preserve"> </w:t>
      </w:r>
      <w:r w:rsidR="0058533C" w:rsidRPr="00B23727">
        <w:t xml:space="preserve">Nghị định số </w:t>
      </w:r>
      <w:r w:rsidR="0058533C">
        <w:t>74/2024</w:t>
      </w:r>
      <w:r w:rsidR="0058533C" w:rsidRPr="00B23727">
        <w:t xml:space="preserve">/NĐ-CP </w:t>
      </w:r>
      <w:r w:rsidR="00537D95">
        <w:t xml:space="preserve">được Sở Lao động và Thương binh Xã hội tỉnh Thái Nguyên triển khai tại công văn số </w:t>
      </w:r>
      <w:r w:rsidR="00537D95" w:rsidRPr="00537D95">
        <w:rPr>
          <w:rFonts w:cs="Times New Roman"/>
          <w:szCs w:val="28"/>
          <w:shd w:val="clear" w:color="auto" w:fill="FFFFFF"/>
        </w:rPr>
        <w:t>2931/SLĐTBXH-CSLĐ</w:t>
      </w:r>
      <w:r w:rsidR="00537D95">
        <w:rPr>
          <w:rFonts w:cs="Times New Roman"/>
          <w:szCs w:val="28"/>
          <w:shd w:val="clear" w:color="auto" w:fill="FFFFFF"/>
        </w:rPr>
        <w:t xml:space="preserve"> </w:t>
      </w:r>
      <w:r w:rsidR="009322BD">
        <w:t xml:space="preserve">tới các </w:t>
      </w:r>
      <w:r w:rsidR="00451C7F">
        <w:t xml:space="preserve">địa phương, </w:t>
      </w:r>
      <w:r w:rsidR="009322BD">
        <w:t xml:space="preserve">cơ quan, </w:t>
      </w:r>
      <w:r w:rsidR="005E0989">
        <w:t>tổ chức, người sử dụng lao động trên địa bàn tỉnh Thái Nguyên</w:t>
      </w:r>
      <w:r w:rsidR="0058533C">
        <w:t>, cụ thể như sau</w:t>
      </w:r>
      <w:r w:rsidRPr="00B23727">
        <w:t>:</w:t>
      </w:r>
    </w:p>
    <w:p w:rsidR="00C03FFD" w:rsidRPr="0058533C" w:rsidRDefault="0073685E" w:rsidP="00537D95">
      <w:pPr>
        <w:tabs>
          <w:tab w:val="left" w:pos="851"/>
        </w:tabs>
        <w:spacing w:before="60" w:after="60" w:line="360" w:lineRule="exact"/>
        <w:ind w:firstLine="630"/>
        <w:jc w:val="both"/>
      </w:pPr>
      <w:r>
        <w:t xml:space="preserve"> </w:t>
      </w:r>
      <w:r w:rsidR="005E0989" w:rsidRPr="00554D41">
        <w:t>Các doanh nghiệp, cơ quan, tổ chức, hợp tác xã,</w:t>
      </w:r>
      <w:r w:rsidR="005E0989" w:rsidRPr="0073685E">
        <w:t xml:space="preserve"> hộ kinh doanh,</w:t>
      </w:r>
      <w:r w:rsidR="005E0989">
        <w:t xml:space="preserve"> </w:t>
      </w:r>
      <w:r w:rsidR="005E0989" w:rsidRPr="00554D41">
        <w:t>cá nhân có thuê mướn, sử dụn</w:t>
      </w:r>
      <w:bookmarkStart w:id="1" w:name="_GoBack"/>
      <w:bookmarkEnd w:id="1"/>
      <w:r w:rsidR="005E0989" w:rsidRPr="00554D41">
        <w:t xml:space="preserve">g </w:t>
      </w:r>
      <w:proofErr w:type="gramStart"/>
      <w:r w:rsidR="005E0989" w:rsidRPr="00554D41">
        <w:t>lao</w:t>
      </w:r>
      <w:proofErr w:type="gramEnd"/>
      <w:r w:rsidR="005E0989" w:rsidRPr="00554D41">
        <w:t xml:space="preserve"> động</w:t>
      </w:r>
      <w:r w:rsidR="005E0989" w:rsidRPr="0073685E">
        <w:t>:</w:t>
      </w:r>
      <w:r w:rsidR="0058533C" w:rsidRPr="0073685E">
        <w:t xml:space="preserve"> </w:t>
      </w:r>
      <w:r w:rsidRPr="0073685E">
        <w:t>N</w:t>
      </w:r>
      <w:r w:rsidR="005F6FCA" w:rsidRPr="0073685E">
        <w:t>ghiên cứu</w:t>
      </w:r>
      <w:r w:rsidR="00824D6B" w:rsidRPr="0073685E">
        <w:t xml:space="preserve"> và triển khai thực hiện</w:t>
      </w:r>
      <w:r w:rsidR="005F6FCA" w:rsidRPr="0073685E">
        <w:t xml:space="preserve"> quy định tại </w:t>
      </w:r>
      <w:r w:rsidR="005E0989" w:rsidRPr="0073685E">
        <w:t xml:space="preserve">Nghị định số </w:t>
      </w:r>
      <w:r w:rsidR="006359F5" w:rsidRPr="0073685E">
        <w:t>74/2024</w:t>
      </w:r>
      <w:r w:rsidR="005E0989" w:rsidRPr="00B23727">
        <w:t xml:space="preserve">/NĐ-CP ngày </w:t>
      </w:r>
      <w:r w:rsidR="006359F5" w:rsidRPr="0073685E">
        <w:t>30</w:t>
      </w:r>
      <w:r w:rsidR="005E0989" w:rsidRPr="00B23727">
        <w:t>/6/202</w:t>
      </w:r>
      <w:r w:rsidR="006359F5" w:rsidRPr="0073685E">
        <w:t>4</w:t>
      </w:r>
      <w:r w:rsidR="005E0989" w:rsidRPr="00B23727">
        <w:t xml:space="preserve"> của Chính phủ</w:t>
      </w:r>
      <w:r w:rsidR="005E0989" w:rsidRPr="0073685E">
        <w:t>.</w:t>
      </w:r>
      <w:r w:rsidR="0058533C" w:rsidRPr="0073685E">
        <w:t xml:space="preserve"> </w:t>
      </w:r>
      <w:r w:rsidR="00426024" w:rsidRPr="0073685E">
        <w:t xml:space="preserve">Trên </w:t>
      </w:r>
      <w:r w:rsidR="0058533C" w:rsidRPr="0073685E">
        <w:t xml:space="preserve">cơ sở thực tế </w:t>
      </w:r>
      <w:r w:rsidR="00426024" w:rsidRPr="0073685E">
        <w:t>địa bàn</w:t>
      </w:r>
      <w:r w:rsidR="0058533C" w:rsidRPr="0073685E">
        <w:t xml:space="preserve"> hoạt động của đơn vị áp dụng mức lương tối thiểu vùng đúng </w:t>
      </w:r>
      <w:proofErr w:type="gramStart"/>
      <w:r w:rsidR="0058533C" w:rsidRPr="0073685E">
        <w:t>theo</w:t>
      </w:r>
      <w:proofErr w:type="gramEnd"/>
      <w:r w:rsidR="0058533C" w:rsidRPr="0073685E">
        <w:t xml:space="preserve"> quy định. Cụ thể</w:t>
      </w:r>
      <w:r w:rsidR="00426024" w:rsidRPr="0073685E">
        <w:t xml:space="preserve"> các khu vực được áp dụng như sau:</w:t>
      </w:r>
    </w:p>
    <w:p w:rsidR="00426024" w:rsidRPr="0073685E" w:rsidRDefault="00E322D4" w:rsidP="00537D95">
      <w:pPr>
        <w:pStyle w:val="ListParagraph"/>
        <w:spacing w:before="60" w:after="60" w:line="360" w:lineRule="exact"/>
        <w:ind w:left="426"/>
        <w:contextualSpacing w:val="0"/>
        <w:jc w:val="both"/>
        <w:rPr>
          <w:spacing w:val="-4"/>
        </w:rPr>
      </w:pPr>
      <w:r>
        <w:rPr>
          <w:spacing w:val="-4"/>
          <w:lang w:val="en-US"/>
        </w:rPr>
        <w:t>-</w:t>
      </w:r>
      <w:r w:rsidR="0073685E">
        <w:rPr>
          <w:spacing w:val="-4"/>
          <w:lang w:val="en-US"/>
        </w:rPr>
        <w:t xml:space="preserve"> </w:t>
      </w:r>
      <w:r w:rsidR="002A3CFC" w:rsidRPr="0073685E">
        <w:rPr>
          <w:spacing w:val="-4"/>
        </w:rPr>
        <w:t xml:space="preserve">Vùng II: </w:t>
      </w:r>
      <w:r w:rsidR="00625F72" w:rsidRPr="0073685E">
        <w:rPr>
          <w:spacing w:val="-4"/>
        </w:rPr>
        <w:t>t</w:t>
      </w:r>
      <w:r w:rsidR="002A3CFC" w:rsidRPr="0073685E">
        <w:rPr>
          <w:spacing w:val="-4"/>
        </w:rPr>
        <w:t>hành phố Thái Nguyên, thành phố Phổ Yên, thành phố Sông Công.</w:t>
      </w:r>
    </w:p>
    <w:p w:rsidR="002A3CFC" w:rsidRPr="0073685E" w:rsidRDefault="00E322D4" w:rsidP="00537D95">
      <w:pPr>
        <w:pStyle w:val="ListParagraph"/>
        <w:spacing w:before="60" w:after="60" w:line="360" w:lineRule="exact"/>
        <w:ind w:left="426"/>
        <w:contextualSpacing w:val="0"/>
        <w:jc w:val="both"/>
        <w:rPr>
          <w:spacing w:val="-4"/>
        </w:rPr>
      </w:pPr>
      <w:r w:rsidRPr="00E322D4">
        <w:rPr>
          <w:spacing w:val="-4"/>
        </w:rPr>
        <w:t>-</w:t>
      </w:r>
      <w:r w:rsidR="0073685E" w:rsidRPr="0073685E">
        <w:rPr>
          <w:spacing w:val="-4"/>
        </w:rPr>
        <w:t xml:space="preserve"> </w:t>
      </w:r>
      <w:r w:rsidR="00625F72" w:rsidRPr="0073685E">
        <w:rPr>
          <w:spacing w:val="-4"/>
        </w:rPr>
        <w:t>Vùng III: huyện Phú Bình, huyện Phú Lương, huyện Đồng Hỷ, huyện Đại Từ.</w:t>
      </w:r>
    </w:p>
    <w:p w:rsidR="00625F72" w:rsidRPr="0073685E" w:rsidRDefault="00E322D4" w:rsidP="00537D95">
      <w:pPr>
        <w:pStyle w:val="ListParagraph"/>
        <w:spacing w:before="60" w:after="60" w:line="360" w:lineRule="exact"/>
        <w:ind w:left="426"/>
        <w:contextualSpacing w:val="0"/>
        <w:jc w:val="both"/>
      </w:pPr>
      <w:r w:rsidRPr="00E322D4">
        <w:t>-</w:t>
      </w:r>
      <w:r w:rsidR="0073685E" w:rsidRPr="0073685E">
        <w:t xml:space="preserve"> </w:t>
      </w:r>
      <w:r w:rsidR="00625F72" w:rsidRPr="0073685E">
        <w:t>Vùng IV: huyện Định Hóa, huyện Võ Nhai.</w:t>
      </w:r>
    </w:p>
    <w:p w:rsidR="004F3379" w:rsidRDefault="0073685E" w:rsidP="00537D95">
      <w:pPr>
        <w:pStyle w:val="ListParagraph"/>
        <w:spacing w:before="60" w:after="60" w:line="360" w:lineRule="exact"/>
        <w:ind w:left="0" w:firstLine="567"/>
        <w:contextualSpacing w:val="0"/>
        <w:jc w:val="both"/>
        <w:rPr>
          <w:lang w:val="en-US"/>
        </w:rPr>
      </w:pPr>
      <w:r w:rsidRPr="0073685E">
        <w:t>Các đơn vị</w:t>
      </w:r>
      <w:r w:rsidR="00AB120F" w:rsidRPr="0073685E">
        <w:t xml:space="preserve"> </w:t>
      </w:r>
      <w:r w:rsidR="0093201B" w:rsidRPr="0073685E">
        <w:t>Liên đoàn lao động</w:t>
      </w:r>
      <w:r w:rsidR="00AB120F" w:rsidRPr="0073685E">
        <w:t xml:space="preserve">, UBND các huyện, thành phố, </w:t>
      </w:r>
      <w:r w:rsidR="001746C7" w:rsidRPr="0073685E">
        <w:t xml:space="preserve">Bảo hiểm xã hội tỉnh, </w:t>
      </w:r>
      <w:r w:rsidR="009201A6" w:rsidRPr="0073685E">
        <w:t xml:space="preserve">Ban quản lý các khu công nghiệp Thái Nguyên, </w:t>
      </w:r>
      <w:r w:rsidR="0025074E" w:rsidRPr="0073685E">
        <w:t xml:space="preserve">Liên minh Hợp tác xã tỉnh; </w:t>
      </w:r>
      <w:r w:rsidR="001746C7" w:rsidRPr="0073685E">
        <w:t>Các hội, hiệp hội doanh nghiệp tỉnh</w:t>
      </w:r>
      <w:r w:rsidRPr="0073685E">
        <w:t xml:space="preserve"> phối hợp cùng</w:t>
      </w:r>
      <w:r w:rsidR="009422BD" w:rsidRPr="0073685E">
        <w:t xml:space="preserve"> </w:t>
      </w:r>
      <w:r w:rsidRPr="0073685E">
        <w:t xml:space="preserve">các </w:t>
      </w:r>
      <w:r w:rsidRPr="00554D41">
        <w:t>doanh nghiệp, cơ quan, tổ chức, hợp tác xã,</w:t>
      </w:r>
      <w:r w:rsidRPr="0073685E">
        <w:t xml:space="preserve"> hộ kinh doanh,</w:t>
      </w:r>
      <w:r>
        <w:t xml:space="preserve"> </w:t>
      </w:r>
      <w:r w:rsidRPr="00554D41">
        <w:t>cá nhân có thuê mướn, sử dụng lao động</w:t>
      </w:r>
      <w:r w:rsidRPr="0073685E">
        <w:t xml:space="preserve"> trên địa bàn </w:t>
      </w:r>
      <w:r w:rsidR="009422BD" w:rsidRPr="0073685E">
        <w:t>thực hiện</w:t>
      </w:r>
      <w:r w:rsidRPr="0073685E">
        <w:t xml:space="preserve"> như </w:t>
      </w:r>
      <w:r w:rsidR="009422BD" w:rsidRPr="0073685E">
        <w:t>sau</w:t>
      </w:r>
      <w:r w:rsidR="001746C7" w:rsidRPr="0073685E">
        <w:t>:</w:t>
      </w:r>
      <w:r w:rsidRPr="0073685E">
        <w:t xml:space="preserve"> H</w:t>
      </w:r>
      <w:r w:rsidR="001D4F92" w:rsidRPr="0073685E">
        <w:t xml:space="preserve">ướng dẫn, hỗ trợ người lao động, tổ chức công đoàn cơ sở và người sử dụng lao động trong các </w:t>
      </w:r>
      <w:r w:rsidR="00CE5642" w:rsidRPr="0073685E">
        <w:t xml:space="preserve">hoạt động đối thoại, thương lượng, đặc biệt là thương lượng tập thể để thỏa thuận về tiền lương và xác lập các điều kiện lao động khác bảo đảm có lợi hơn cho người lao động so với quy định của pháp luật. </w:t>
      </w:r>
      <w:r w:rsidR="00D7425F" w:rsidRPr="0073685E">
        <w:t>Chủ động nắm bắt tình hình quan hệ lao động trong các doanh nghiệp, kịp thời hỗ trợ, hướng dẫn, xử lý những vướng mắc phát sinh, hạn chế thấp nhất các tranh chấp lao động, đình công xảy ra</w:t>
      </w:r>
      <w:r w:rsidR="00DF1968" w:rsidRPr="0073685E">
        <w:t>, bảo đảm duy trì quan hệ lao động hài hòa, ổn định và tiến bộ trong các doanh nghiệp.</w:t>
      </w:r>
    </w:p>
    <w:p w:rsidR="003232AB" w:rsidRPr="003232AB" w:rsidRDefault="003232AB" w:rsidP="00537D95">
      <w:pPr>
        <w:pStyle w:val="ListParagraph"/>
        <w:spacing w:before="60" w:after="60" w:line="360" w:lineRule="exact"/>
        <w:ind w:left="0" w:firstLine="567"/>
        <w:contextualSpacing w:val="0"/>
        <w:jc w:val="both"/>
        <w:rPr>
          <w:lang w:val="en-US"/>
        </w:rPr>
      </w:pPr>
      <w:r>
        <w:rPr>
          <w:lang w:val="en-US"/>
        </w:rPr>
        <w:t>Nội dung chi tiết: Tại đây.</w:t>
      </w:r>
    </w:p>
    <w:p w:rsidR="00537D95" w:rsidRPr="00537D95" w:rsidRDefault="00537D95" w:rsidP="00537D95">
      <w:pPr>
        <w:pStyle w:val="ListParagraph"/>
        <w:spacing w:before="60" w:after="60" w:line="360" w:lineRule="exact"/>
        <w:ind w:left="0" w:firstLine="567"/>
        <w:contextualSpacing w:val="0"/>
        <w:jc w:val="both"/>
        <w:rPr>
          <w:lang w:val="en-US"/>
        </w:rPr>
      </w:pPr>
    </w:p>
    <w:p w:rsidR="0037056E" w:rsidRPr="00537D95" w:rsidRDefault="00537D95" w:rsidP="0037056E">
      <w:r>
        <w:rPr>
          <w:b/>
        </w:rPr>
        <w:tab/>
      </w:r>
      <w:r>
        <w:rPr>
          <w:b/>
        </w:rPr>
        <w:tab/>
      </w:r>
      <w:r>
        <w:rPr>
          <w:b/>
        </w:rPr>
        <w:tab/>
      </w:r>
      <w:r>
        <w:rPr>
          <w:b/>
        </w:rPr>
        <w:tab/>
      </w:r>
      <w:r>
        <w:rPr>
          <w:b/>
        </w:rPr>
        <w:tab/>
      </w:r>
      <w:r>
        <w:rPr>
          <w:b/>
        </w:rPr>
        <w:tab/>
      </w:r>
      <w:r>
        <w:rPr>
          <w:b/>
        </w:rPr>
        <w:tab/>
        <w:t xml:space="preserve">     </w:t>
      </w:r>
      <w:r w:rsidRPr="00537D95">
        <w:t>Ngày 03/7/2024</w:t>
      </w:r>
    </w:p>
    <w:p w:rsidR="00537D95" w:rsidRPr="00537D95" w:rsidRDefault="00537D95" w:rsidP="00537D95">
      <w:pPr>
        <w:ind w:left="4320" w:firstLine="720"/>
      </w:pPr>
      <w:r w:rsidRPr="00537D95">
        <w:t>Hoàng Thị Phương Mai</w:t>
      </w:r>
    </w:p>
    <w:p w:rsidR="00537D95" w:rsidRDefault="00537D95" w:rsidP="0037056E">
      <w:pPr>
        <w:rPr>
          <w:b/>
        </w:rPr>
        <w:sectPr w:rsidR="00537D95" w:rsidSect="0058533C">
          <w:headerReference w:type="default" r:id="rId8"/>
          <w:pgSz w:w="11907" w:h="16840" w:code="9"/>
          <w:pgMar w:top="1138" w:right="1008" w:bottom="1008" w:left="1699" w:header="720" w:footer="720" w:gutter="0"/>
          <w:pgNumType w:start="2"/>
          <w:cols w:space="720"/>
          <w:docGrid w:linePitch="360"/>
        </w:sectPr>
      </w:pPr>
      <w:r>
        <w:rPr>
          <w:b/>
        </w:rPr>
        <w:tab/>
      </w:r>
      <w:r>
        <w:rPr>
          <w:b/>
        </w:rPr>
        <w:tab/>
      </w:r>
    </w:p>
    <w:bookmarkEnd w:id="0"/>
    <w:p w:rsidR="008528E9" w:rsidRDefault="008528E9"/>
    <w:sectPr w:rsidR="008528E9" w:rsidSect="00FB138D">
      <w:headerReference w:type="default" r:id="rId9"/>
      <w:pgSz w:w="11907" w:h="16840" w:code="9"/>
      <w:pgMar w:top="1134" w:right="1134" w:bottom="1134" w:left="1134"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028" w:rsidRDefault="00401028">
      <w:pPr>
        <w:spacing w:after="0" w:line="240" w:lineRule="auto"/>
      </w:pPr>
      <w:r>
        <w:separator/>
      </w:r>
    </w:p>
  </w:endnote>
  <w:endnote w:type="continuationSeparator" w:id="0">
    <w:p w:rsidR="00401028" w:rsidRDefault="0040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028" w:rsidRDefault="00401028">
      <w:pPr>
        <w:spacing w:after="0" w:line="240" w:lineRule="auto"/>
      </w:pPr>
      <w:r>
        <w:separator/>
      </w:r>
    </w:p>
  </w:footnote>
  <w:footnote w:type="continuationSeparator" w:id="0">
    <w:p w:rsidR="00401028" w:rsidRDefault="00401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040538"/>
      <w:docPartObj>
        <w:docPartGallery w:val="Page Numbers (Top of Page)"/>
        <w:docPartUnique/>
      </w:docPartObj>
    </w:sdtPr>
    <w:sdtEndPr>
      <w:rPr>
        <w:noProof/>
      </w:rPr>
    </w:sdtEndPr>
    <w:sdtContent>
      <w:p w:rsidR="00451C7F" w:rsidRDefault="00451C7F">
        <w:pPr>
          <w:pStyle w:val="Header"/>
          <w:jc w:val="center"/>
        </w:pPr>
        <w:r>
          <w:fldChar w:fldCharType="begin"/>
        </w:r>
        <w:r>
          <w:instrText xml:space="preserve"> PAGE   \* MERGEFORMAT </w:instrText>
        </w:r>
        <w:r>
          <w:fldChar w:fldCharType="separate"/>
        </w:r>
        <w:r w:rsidR="002D03F9">
          <w:rPr>
            <w:noProof/>
          </w:rPr>
          <w:t>2</w:t>
        </w:r>
        <w:r>
          <w:rPr>
            <w:noProof/>
          </w:rPr>
          <w:fldChar w:fldCharType="end"/>
        </w:r>
      </w:p>
    </w:sdtContent>
  </w:sdt>
  <w:p w:rsidR="00451C7F" w:rsidRDefault="00451C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8D" w:rsidRPr="00156F97" w:rsidRDefault="00FB138D">
    <w:pPr>
      <w:pStyle w:val="Header"/>
      <w:jc w:val="center"/>
      <w:rPr>
        <w:sz w:val="26"/>
      </w:rPr>
    </w:pPr>
  </w:p>
  <w:p w:rsidR="00FB138D" w:rsidRDefault="00FB1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F0350"/>
    <w:multiLevelType w:val="hybridMultilevel"/>
    <w:tmpl w:val="203641EE"/>
    <w:lvl w:ilvl="0" w:tplc="BEA0AA42">
      <w:numFmt w:val="bullet"/>
      <w:lvlText w:val="-"/>
      <w:lvlJc w:val="left"/>
      <w:pPr>
        <w:ind w:left="1778" w:hanging="360"/>
      </w:pPr>
      <w:rPr>
        <w:rFonts w:ascii="Times New Roman" w:eastAsiaTheme="minorHAnsi"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nsid w:val="24947569"/>
    <w:multiLevelType w:val="hybridMultilevel"/>
    <w:tmpl w:val="9CFE4A4A"/>
    <w:lvl w:ilvl="0" w:tplc="E058296C">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nsid w:val="4BA4230D"/>
    <w:multiLevelType w:val="hybridMultilevel"/>
    <w:tmpl w:val="E314027A"/>
    <w:lvl w:ilvl="0" w:tplc="5CE0899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E"/>
    <w:rsid w:val="00026481"/>
    <w:rsid w:val="000509CD"/>
    <w:rsid w:val="00154FCC"/>
    <w:rsid w:val="001579BE"/>
    <w:rsid w:val="001746C7"/>
    <w:rsid w:val="00187321"/>
    <w:rsid w:val="001A14D4"/>
    <w:rsid w:val="001D4F92"/>
    <w:rsid w:val="001D53EA"/>
    <w:rsid w:val="001E02DA"/>
    <w:rsid w:val="001F5DA5"/>
    <w:rsid w:val="0025074E"/>
    <w:rsid w:val="002811EF"/>
    <w:rsid w:val="002A3CFC"/>
    <w:rsid w:val="002B1676"/>
    <w:rsid w:val="002B50FE"/>
    <w:rsid w:val="002D03F9"/>
    <w:rsid w:val="003232AB"/>
    <w:rsid w:val="00347DC8"/>
    <w:rsid w:val="0037056E"/>
    <w:rsid w:val="003A6927"/>
    <w:rsid w:val="00401028"/>
    <w:rsid w:val="00426024"/>
    <w:rsid w:val="00451C7F"/>
    <w:rsid w:val="004A53FE"/>
    <w:rsid w:val="004D60F9"/>
    <w:rsid w:val="004F3379"/>
    <w:rsid w:val="004F634E"/>
    <w:rsid w:val="00537D95"/>
    <w:rsid w:val="005559F1"/>
    <w:rsid w:val="00563765"/>
    <w:rsid w:val="00571544"/>
    <w:rsid w:val="0058533C"/>
    <w:rsid w:val="0059426E"/>
    <w:rsid w:val="005E0989"/>
    <w:rsid w:val="005F6FCA"/>
    <w:rsid w:val="00625F72"/>
    <w:rsid w:val="006359F5"/>
    <w:rsid w:val="006A0887"/>
    <w:rsid w:val="00716B20"/>
    <w:rsid w:val="0073685E"/>
    <w:rsid w:val="00781A94"/>
    <w:rsid w:val="007B58B7"/>
    <w:rsid w:val="007D127B"/>
    <w:rsid w:val="00824D6B"/>
    <w:rsid w:val="00834D8B"/>
    <w:rsid w:val="008528E9"/>
    <w:rsid w:val="008C6452"/>
    <w:rsid w:val="008E5025"/>
    <w:rsid w:val="009201A6"/>
    <w:rsid w:val="0093201B"/>
    <w:rsid w:val="009322BD"/>
    <w:rsid w:val="009356BE"/>
    <w:rsid w:val="009422BD"/>
    <w:rsid w:val="009C20D0"/>
    <w:rsid w:val="009F03B4"/>
    <w:rsid w:val="00A53DD4"/>
    <w:rsid w:val="00A8286D"/>
    <w:rsid w:val="00AB120F"/>
    <w:rsid w:val="00AF2A9E"/>
    <w:rsid w:val="00B046CF"/>
    <w:rsid w:val="00B23727"/>
    <w:rsid w:val="00B649FC"/>
    <w:rsid w:val="00C026D6"/>
    <w:rsid w:val="00C03FFD"/>
    <w:rsid w:val="00C0478E"/>
    <w:rsid w:val="00C0507F"/>
    <w:rsid w:val="00C0674E"/>
    <w:rsid w:val="00C41926"/>
    <w:rsid w:val="00C66DED"/>
    <w:rsid w:val="00CB2F9B"/>
    <w:rsid w:val="00CE5642"/>
    <w:rsid w:val="00D42AC4"/>
    <w:rsid w:val="00D54239"/>
    <w:rsid w:val="00D7425F"/>
    <w:rsid w:val="00DA21DF"/>
    <w:rsid w:val="00DF1968"/>
    <w:rsid w:val="00E1359B"/>
    <w:rsid w:val="00E322D4"/>
    <w:rsid w:val="00E47711"/>
    <w:rsid w:val="00F32CFA"/>
    <w:rsid w:val="00F718F7"/>
    <w:rsid w:val="00FA0FA8"/>
    <w:rsid w:val="00FB138D"/>
    <w:rsid w:val="00FD00BA"/>
    <w:rsid w:val="00FE6D71"/>
    <w:rsid w:val="00FF5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6E"/>
    <w:pPr>
      <w:spacing w:after="200" w:line="276" w:lineRule="auto"/>
    </w:pPr>
    <w:rPr>
      <w:rFonts w:ascii="Times New Roman" w:hAnsi="Times New Roman"/>
      <w:sz w:val="28"/>
    </w:rPr>
  </w:style>
  <w:style w:type="paragraph" w:styleId="Heading1">
    <w:name w:val="heading 1"/>
    <w:basedOn w:val="Normal"/>
    <w:next w:val="Normal"/>
    <w:link w:val="Heading1Char"/>
    <w:autoRedefine/>
    <w:uiPriority w:val="9"/>
    <w:qFormat/>
    <w:rsid w:val="001D53EA"/>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23727"/>
    <w:pPr>
      <w:keepNext/>
      <w:keepLines/>
      <w:spacing w:before="240" w:after="0"/>
      <w:jc w:val="both"/>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1D53EA"/>
    <w:pPr>
      <w:keepNext/>
      <w:keepLines/>
      <w:spacing w:before="12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23727"/>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paragraph" w:styleId="ListParagraph">
    <w:name w:val="List Paragraph"/>
    <w:basedOn w:val="Normal"/>
    <w:uiPriority w:val="34"/>
    <w:qFormat/>
    <w:rsid w:val="0037056E"/>
    <w:pPr>
      <w:spacing w:after="0" w:line="240" w:lineRule="auto"/>
      <w:ind w:left="720"/>
      <w:contextualSpacing/>
    </w:pPr>
    <w:rPr>
      <w:rFonts w:eastAsia="Times New Roman" w:cs="Times New Roman"/>
      <w:szCs w:val="28"/>
      <w:lang w:val="vi-VN"/>
    </w:rPr>
  </w:style>
  <w:style w:type="paragraph" w:styleId="Header">
    <w:name w:val="header"/>
    <w:basedOn w:val="Normal"/>
    <w:link w:val="HeaderChar"/>
    <w:uiPriority w:val="99"/>
    <w:unhideWhenUsed/>
    <w:rsid w:val="00370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6E"/>
    <w:rPr>
      <w:rFonts w:ascii="Times New Roman" w:hAnsi="Times New Roman"/>
      <w:sz w:val="28"/>
    </w:rPr>
  </w:style>
  <w:style w:type="paragraph" w:styleId="Footer">
    <w:name w:val="footer"/>
    <w:basedOn w:val="Normal"/>
    <w:link w:val="FooterChar"/>
    <w:uiPriority w:val="99"/>
    <w:unhideWhenUsed/>
    <w:rsid w:val="00370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6E"/>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6E"/>
    <w:pPr>
      <w:spacing w:after="200" w:line="276" w:lineRule="auto"/>
    </w:pPr>
    <w:rPr>
      <w:rFonts w:ascii="Times New Roman" w:hAnsi="Times New Roman"/>
      <w:sz w:val="28"/>
    </w:rPr>
  </w:style>
  <w:style w:type="paragraph" w:styleId="Heading1">
    <w:name w:val="heading 1"/>
    <w:basedOn w:val="Normal"/>
    <w:next w:val="Normal"/>
    <w:link w:val="Heading1Char"/>
    <w:autoRedefine/>
    <w:uiPriority w:val="9"/>
    <w:qFormat/>
    <w:rsid w:val="001D53EA"/>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23727"/>
    <w:pPr>
      <w:keepNext/>
      <w:keepLines/>
      <w:spacing w:before="240" w:after="0"/>
      <w:jc w:val="both"/>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1D53EA"/>
    <w:pPr>
      <w:keepNext/>
      <w:keepLines/>
      <w:spacing w:before="12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B23727"/>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paragraph" w:styleId="ListParagraph">
    <w:name w:val="List Paragraph"/>
    <w:basedOn w:val="Normal"/>
    <w:uiPriority w:val="34"/>
    <w:qFormat/>
    <w:rsid w:val="0037056E"/>
    <w:pPr>
      <w:spacing w:after="0" w:line="240" w:lineRule="auto"/>
      <w:ind w:left="720"/>
      <w:contextualSpacing/>
    </w:pPr>
    <w:rPr>
      <w:rFonts w:eastAsia="Times New Roman" w:cs="Times New Roman"/>
      <w:szCs w:val="28"/>
      <w:lang w:val="vi-VN"/>
    </w:rPr>
  </w:style>
  <w:style w:type="paragraph" w:styleId="Header">
    <w:name w:val="header"/>
    <w:basedOn w:val="Normal"/>
    <w:link w:val="HeaderChar"/>
    <w:uiPriority w:val="99"/>
    <w:unhideWhenUsed/>
    <w:rsid w:val="00370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6E"/>
    <w:rPr>
      <w:rFonts w:ascii="Times New Roman" w:hAnsi="Times New Roman"/>
      <w:sz w:val="28"/>
    </w:rPr>
  </w:style>
  <w:style w:type="paragraph" w:styleId="Footer">
    <w:name w:val="footer"/>
    <w:basedOn w:val="Normal"/>
    <w:link w:val="FooterChar"/>
    <w:uiPriority w:val="99"/>
    <w:unhideWhenUsed/>
    <w:rsid w:val="00370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6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21AK22</cp:lastModifiedBy>
  <cp:revision>2</cp:revision>
  <cp:lastPrinted>2024-07-03T04:34:00Z</cp:lastPrinted>
  <dcterms:created xsi:type="dcterms:W3CDTF">2024-08-16T00:37:00Z</dcterms:created>
  <dcterms:modified xsi:type="dcterms:W3CDTF">2024-08-16T00:37:00Z</dcterms:modified>
</cp:coreProperties>
</file>